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9B" w:rsidRDefault="0090509B" w:rsidP="007D14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Sixteen</w:t>
      </w:r>
    </w:p>
    <w:p w:rsidR="007D14EE" w:rsidRDefault="007D14EE" w:rsidP="007D1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THE FACT OF THE RESURRECTION OF CHRIST</w:t>
      </w:r>
    </w:p>
    <w:p w:rsidR="007D14EE" w:rsidRDefault="007D14EE" w:rsidP="007D14EE">
      <w:pPr>
        <w:rPr>
          <w:rFonts w:ascii="Times New Roman" w:hAnsi="Times New Roman" w:cs="Times New Roman"/>
          <w:sz w:val="24"/>
          <w:szCs w:val="24"/>
        </w:rPr>
      </w:pPr>
    </w:p>
    <w:p w:rsidR="007D14EE" w:rsidRDefault="007D14EE" w:rsidP="007D14E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TESTAMENT FORETOLD IT.</w:t>
      </w:r>
    </w:p>
    <w:p w:rsidR="007D14EE" w:rsidRDefault="007D14EE" w:rsidP="007D14E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14EE" w:rsidRDefault="007D14EE" w:rsidP="007D14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PROPHE</w:t>
      </w:r>
      <w:r w:rsidR="0090509B">
        <w:rPr>
          <w:rFonts w:ascii="Times New Roman" w:hAnsi="Times New Roman" w:cs="Times New Roman"/>
          <w:sz w:val="24"/>
          <w:szCs w:val="24"/>
        </w:rPr>
        <w:t>CY: Psalm 16:9-10 with Acts 2:24-31. Isaiah 53:12; Psalm 22:22</w:t>
      </w:r>
      <w:r>
        <w:rPr>
          <w:rFonts w:ascii="Times New Roman" w:hAnsi="Times New Roman" w:cs="Times New Roman"/>
          <w:sz w:val="24"/>
          <w:szCs w:val="24"/>
        </w:rPr>
        <w:t xml:space="preserve"> with John 20:17</w:t>
      </w:r>
      <w:r w:rsidR="00304184">
        <w:rPr>
          <w:rFonts w:ascii="Times New Roman" w:hAnsi="Times New Roman" w:cs="Times New Roman"/>
          <w:sz w:val="24"/>
          <w:szCs w:val="24"/>
        </w:rPr>
        <w:t>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7D14E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TYPE: Isaac, Gen. 22:2</w:t>
      </w:r>
      <w:r w:rsidR="0090509B">
        <w:rPr>
          <w:rFonts w:ascii="Times New Roman" w:hAnsi="Times New Roman" w:cs="Times New Roman"/>
          <w:sz w:val="24"/>
          <w:szCs w:val="24"/>
        </w:rPr>
        <w:t xml:space="preserve">-13; Heb. 11:17-19. Jonah </w:t>
      </w:r>
      <w:r>
        <w:rPr>
          <w:rFonts w:ascii="Times New Roman" w:hAnsi="Times New Roman" w:cs="Times New Roman"/>
          <w:sz w:val="24"/>
          <w:szCs w:val="24"/>
        </w:rPr>
        <w:t>1:17- 2:7, 2:10, with Matt. 12:40.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 HIMSELF PREDICTED IT.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10:17-18 “I have power to take it again.”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2:19-22 “in three days I will raise it up.”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Matt. 16:21; 17:22-23; 20:18-19 “He shall be raised again.”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TESTAMENT RECORDS IT.</w:t>
      </w:r>
    </w:p>
    <w:p w:rsidR="00304184" w:rsidRDefault="00304184" w:rsidP="0030418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RECORDED AS AN HISTORICAL FACT.</w:t>
      </w:r>
    </w:p>
    <w:p w:rsidR="00304184" w:rsidRDefault="00304184" w:rsidP="003041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1:3; 2:32; 10:39-41; I Cor. 15:3-8.</w:t>
      </w:r>
    </w:p>
    <w:p w:rsidR="00304184" w:rsidRDefault="00304184" w:rsidP="003041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04184" w:rsidRDefault="00304184" w:rsidP="0030418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BASIS OF DOCTRINE</w:t>
      </w:r>
      <w:r w:rsidR="00770B4B">
        <w:rPr>
          <w:rFonts w:ascii="Times New Roman" w:hAnsi="Times New Roman" w:cs="Times New Roman"/>
          <w:sz w:val="24"/>
          <w:szCs w:val="24"/>
        </w:rPr>
        <w:t>.</w:t>
      </w:r>
    </w:p>
    <w:p w:rsidR="00770B4B" w:rsidRDefault="0090509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1:4; 4:25; 6:4; 8:11</w:t>
      </w:r>
      <w:bookmarkStart w:id="0" w:name="_GoBack"/>
      <w:bookmarkEnd w:id="0"/>
      <w:r w:rsidR="00770B4B">
        <w:rPr>
          <w:rFonts w:ascii="Times New Roman" w:hAnsi="Times New Roman" w:cs="Times New Roman"/>
          <w:sz w:val="24"/>
          <w:szCs w:val="24"/>
        </w:rPr>
        <w:t>; Col. 3:1; II Cor. 4:14.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whole structure of Christian teaching rests upon the fact that Christ arose.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Cor. 15:14 “if Christ be not risen, then is our preaching vain, and your faith is also vain.”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EMPTY TOMB DEMANDS IT.</w:t>
      </w:r>
    </w:p>
    <w:p w:rsidR="00770B4B" w:rsidRDefault="00770B4B" w:rsidP="00770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TOMB WAS EMPTY. Luke 24:1-3; John 20:1-9. What became of the body?</w:t>
      </w:r>
    </w:p>
    <w:p w:rsidR="00770B4B" w:rsidRDefault="00770B4B" w:rsidP="00770B4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ENEMIES DID NOT TAKE IT. They would have produced it to disprove the story of the resurrection.</w:t>
      </w:r>
    </w:p>
    <w:p w:rsidR="00770B4B" w:rsidRPr="00770B4B" w:rsidRDefault="00770B4B" w:rsidP="00770B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0B4B" w:rsidRDefault="00770B4B" w:rsidP="00770B4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FRIENDS DID NOT STEAL IT. They would not later have suffered </w:t>
      </w:r>
      <w:r w:rsidR="002F30BD">
        <w:rPr>
          <w:rFonts w:ascii="Times New Roman" w:hAnsi="Times New Roman" w:cs="Times New Roman"/>
          <w:sz w:val="24"/>
          <w:szCs w:val="24"/>
        </w:rPr>
        <w:t>for what they knew to be false.</w:t>
      </w:r>
    </w:p>
    <w:p w:rsidR="002F30BD" w:rsidRP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is, then, but one satisfactory explanation of the empty tomb: CHRIST AROSE!</w:t>
      </w:r>
    </w:p>
    <w:p w:rsid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NOTE: The fact that the tomb was empty proves that the resurrection of Christ was a physical resurrection. The body that was crucified rose from the dead. Acts 2:31, His flesh did not see corruption.</w:t>
      </w:r>
    </w:p>
    <w:p w:rsidR="002F30BD" w:rsidRDefault="002F30BD" w:rsidP="002F30B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TRANSFORMATION OF THE DISCIPLES PROVES IT.</w:t>
      </w: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Cowards became bold. Mark 14:66-72; Acts 2:14, 23, 32.</w:t>
      </w:r>
    </w:p>
    <w:p w:rsid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Doubters were convinced. John 20:24-29.</w:t>
      </w:r>
    </w:p>
    <w:p w:rsidR="002F30BD" w:rsidRDefault="002F30BD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F50B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Discouragement changed to assurance.</w:t>
      </w:r>
      <w:r w:rsidR="00F50B94">
        <w:rPr>
          <w:rFonts w:ascii="Times New Roman" w:hAnsi="Times New Roman" w:cs="Times New Roman"/>
          <w:sz w:val="24"/>
          <w:szCs w:val="24"/>
        </w:rPr>
        <w:t xml:space="preserve"> </w:t>
      </w:r>
      <w:r w:rsidRPr="00F50B94">
        <w:rPr>
          <w:rFonts w:ascii="Times New Roman" w:hAnsi="Times New Roman" w:cs="Times New Roman"/>
          <w:sz w:val="24"/>
          <w:szCs w:val="24"/>
        </w:rPr>
        <w:t>Luke 24:17, 21, 31-35.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Rejectors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converted. Acts 26:8-23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EXPERIENCE OF BELIEVERS CONFIRMS IT.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know Christ lives because He lives in us. Gal. 2:20.</w:t>
      </w:r>
    </w:p>
    <w:p w:rsid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received His resurrection life. Rom.6:11.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commune with the LIVING Christ. Col. 3:1; I John 1:3.</w:t>
      </w:r>
    </w:p>
    <w:p w:rsidR="00F50B94" w:rsidRP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BELIEF IN CHRIST’S RESURRECTION IS A PART OF SAVING FAITH.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Rom.10:9-10; I Cor. 15:1-4 “the gospel … He rose again.”</w:t>
      </w:r>
    </w:p>
    <w:p w:rsidR="00F50B94" w:rsidRDefault="00F50B94" w:rsidP="00F50B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4:24 “imputed, if we believe on Him … raised up.’</w:t>
      </w:r>
    </w:p>
    <w:p w:rsidR="00F50B94" w:rsidRPr="00F50B94" w:rsidRDefault="00F50B94" w:rsidP="00F50B94">
      <w:pPr>
        <w:rPr>
          <w:rFonts w:ascii="Times New Roman" w:hAnsi="Times New Roman" w:cs="Times New Roman"/>
          <w:sz w:val="24"/>
          <w:szCs w:val="24"/>
        </w:rPr>
      </w:pPr>
    </w:p>
    <w:p w:rsid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50B94" w:rsidRPr="00F50B94" w:rsidRDefault="00F50B94" w:rsidP="00F5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Default="002F30BD" w:rsidP="002F30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30BD" w:rsidRP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30BD" w:rsidRPr="002F30BD" w:rsidRDefault="002F30BD" w:rsidP="002F30B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D14EE" w:rsidRPr="007D14EE" w:rsidRDefault="007D14EE" w:rsidP="007D14EE">
      <w:pPr>
        <w:ind w:left="720"/>
        <w:rPr>
          <w:rFonts w:ascii="Times New Roman" w:hAnsi="Times New Roman" w:cs="Times New Roman"/>
          <w:sz w:val="28"/>
          <w:szCs w:val="28"/>
        </w:rPr>
      </w:pPr>
    </w:p>
    <w:sectPr w:rsidR="007D14EE" w:rsidRPr="007D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3B5" w:rsidRDefault="00D843B5" w:rsidP="00C44249">
      <w:pPr>
        <w:spacing w:after="0" w:line="240" w:lineRule="auto"/>
      </w:pPr>
      <w:r>
        <w:separator/>
      </w:r>
    </w:p>
  </w:endnote>
  <w:endnote w:type="continuationSeparator" w:id="0">
    <w:p w:rsidR="00D843B5" w:rsidRDefault="00D843B5" w:rsidP="00C4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3B5" w:rsidRDefault="00D843B5" w:rsidP="00C44249">
      <w:pPr>
        <w:spacing w:after="0" w:line="240" w:lineRule="auto"/>
      </w:pPr>
      <w:r>
        <w:separator/>
      </w:r>
    </w:p>
  </w:footnote>
  <w:footnote w:type="continuationSeparator" w:id="0">
    <w:p w:rsidR="00D843B5" w:rsidRDefault="00D843B5" w:rsidP="00C44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F8C"/>
    <w:multiLevelType w:val="hybridMultilevel"/>
    <w:tmpl w:val="AD0043F4"/>
    <w:lvl w:ilvl="0" w:tplc="EE0E1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93D3B"/>
    <w:multiLevelType w:val="hybridMultilevel"/>
    <w:tmpl w:val="D444BB8A"/>
    <w:lvl w:ilvl="0" w:tplc="93E65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FA29B3"/>
    <w:multiLevelType w:val="hybridMultilevel"/>
    <w:tmpl w:val="1AA46CD8"/>
    <w:lvl w:ilvl="0" w:tplc="B78E3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A2613"/>
    <w:multiLevelType w:val="hybridMultilevel"/>
    <w:tmpl w:val="A6301FFA"/>
    <w:lvl w:ilvl="0" w:tplc="1D26A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B1646B"/>
    <w:multiLevelType w:val="hybridMultilevel"/>
    <w:tmpl w:val="58D42A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3579C9"/>
    <w:multiLevelType w:val="hybridMultilevel"/>
    <w:tmpl w:val="E0E43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027C"/>
    <w:multiLevelType w:val="hybridMultilevel"/>
    <w:tmpl w:val="FAF2D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644DD"/>
    <w:multiLevelType w:val="hybridMultilevel"/>
    <w:tmpl w:val="17CA14AA"/>
    <w:lvl w:ilvl="0" w:tplc="632862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0398A"/>
    <w:multiLevelType w:val="hybridMultilevel"/>
    <w:tmpl w:val="DEA87C54"/>
    <w:lvl w:ilvl="0" w:tplc="C5944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1C64EC"/>
    <w:multiLevelType w:val="hybridMultilevel"/>
    <w:tmpl w:val="67A458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407CD"/>
    <w:multiLevelType w:val="hybridMultilevel"/>
    <w:tmpl w:val="C7660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EE"/>
    <w:rsid w:val="002F30BD"/>
    <w:rsid w:val="00304184"/>
    <w:rsid w:val="00770B4B"/>
    <w:rsid w:val="007D14EE"/>
    <w:rsid w:val="0090509B"/>
    <w:rsid w:val="00A705CF"/>
    <w:rsid w:val="00C44249"/>
    <w:rsid w:val="00D843B5"/>
    <w:rsid w:val="00E21840"/>
    <w:rsid w:val="00E80D7D"/>
    <w:rsid w:val="00F5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667E36-61F8-4DAC-91A6-F04ED5F5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249"/>
  </w:style>
  <w:style w:type="paragraph" w:styleId="Footer">
    <w:name w:val="footer"/>
    <w:basedOn w:val="Normal"/>
    <w:link w:val="FooterChar"/>
    <w:uiPriority w:val="99"/>
    <w:unhideWhenUsed/>
    <w:rsid w:val="00C44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2018-06-20T15:20:00Z</dcterms:created>
  <dcterms:modified xsi:type="dcterms:W3CDTF">2021-05-11T18:25:00Z</dcterms:modified>
</cp:coreProperties>
</file>